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6676" w14:textId="67A1196F" w:rsidR="006D003B" w:rsidRPr="00E83BEA" w:rsidRDefault="00037A13" w:rsidP="0035667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Stanovisko k možnosti s</w:t>
      </w:r>
      <w:r w:rsidR="00BC057E" w:rsidRPr="00E83BEA">
        <w:rPr>
          <w:rFonts w:ascii="Arial" w:hAnsi="Arial" w:cs="Arial"/>
          <w:b/>
          <w:bCs/>
          <w:color w:val="000000"/>
          <w:sz w:val="24"/>
          <w:szCs w:val="24"/>
        </w:rPr>
        <w:t xml:space="preserve">končení služebního poměru </w:t>
      </w:r>
      <w:r w:rsidR="004C583C" w:rsidRPr="00E83BEA">
        <w:rPr>
          <w:rFonts w:ascii="Arial" w:hAnsi="Arial" w:cs="Arial"/>
          <w:b/>
          <w:bCs/>
          <w:color w:val="000000"/>
          <w:sz w:val="24"/>
          <w:szCs w:val="24"/>
        </w:rPr>
        <w:t xml:space="preserve">příslušníků bezpečnostních sborů </w:t>
      </w:r>
      <w:r w:rsidR="0035667B" w:rsidRPr="00E83BEA">
        <w:rPr>
          <w:rFonts w:ascii="Arial" w:hAnsi="Arial" w:cs="Arial"/>
          <w:b/>
          <w:bCs/>
          <w:color w:val="000000"/>
          <w:sz w:val="24"/>
          <w:szCs w:val="24"/>
        </w:rPr>
        <w:t xml:space="preserve">z důvodu </w:t>
      </w:r>
      <w:r w:rsidR="00545914" w:rsidRPr="00E83BEA">
        <w:rPr>
          <w:rFonts w:ascii="Arial" w:hAnsi="Arial" w:cs="Arial"/>
          <w:b/>
          <w:bCs/>
          <w:color w:val="000000"/>
          <w:sz w:val="24"/>
          <w:szCs w:val="24"/>
        </w:rPr>
        <w:t xml:space="preserve">nesplnění povinnosti podrobit se </w:t>
      </w:r>
      <w:r w:rsidR="001E6640">
        <w:rPr>
          <w:rFonts w:ascii="Arial" w:hAnsi="Arial" w:cs="Arial"/>
          <w:b/>
          <w:bCs/>
          <w:color w:val="000000"/>
          <w:sz w:val="24"/>
          <w:szCs w:val="24"/>
        </w:rPr>
        <w:t xml:space="preserve">zvláštnímu </w:t>
      </w:r>
      <w:r w:rsidR="00545914" w:rsidRPr="00E83BEA">
        <w:rPr>
          <w:rFonts w:ascii="Arial" w:hAnsi="Arial" w:cs="Arial"/>
          <w:b/>
          <w:bCs/>
          <w:color w:val="000000"/>
          <w:sz w:val="24"/>
          <w:szCs w:val="24"/>
        </w:rPr>
        <w:t>očkování proti nemoci Covid- 19</w:t>
      </w:r>
      <w:r w:rsidR="006D003B" w:rsidRPr="00E83B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F83005B" w14:textId="13BD7DE8" w:rsidR="0033010D" w:rsidRDefault="0033010D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Příslušníci bezpečnostních sborů patří mezi profesní skupiny, </w:t>
      </w:r>
      <w:r w:rsidR="00E33F6A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které novelizací vyhlášky </w:t>
      </w:r>
      <w:r w:rsidRPr="00637811">
        <w:rPr>
          <w:rFonts w:ascii="Arial" w:hAnsi="Arial" w:cs="Arial"/>
          <w:color w:val="000000"/>
        </w:rPr>
        <w:t>č. 537/2006 Sb., o očkování proti infekčním nemocem, ve znění pozdějších předpisů (dále jen „Vyhláška“)</w:t>
      </w:r>
      <w:r>
        <w:rPr>
          <w:rFonts w:ascii="Arial" w:hAnsi="Arial" w:cs="Arial"/>
          <w:color w:val="000000"/>
        </w:rPr>
        <w:t xml:space="preserve"> provedené vyhláškou č. 466/2021 Sb.  </w:t>
      </w:r>
      <w:r w:rsidR="00E33F6A">
        <w:rPr>
          <w:rFonts w:ascii="Arial" w:hAnsi="Arial" w:cs="Arial"/>
          <w:color w:val="000000"/>
        </w:rPr>
        <w:t xml:space="preserve">dopadla </w:t>
      </w:r>
      <w:r>
        <w:rPr>
          <w:rFonts w:ascii="Arial" w:hAnsi="Arial" w:cs="Arial"/>
          <w:color w:val="000000"/>
        </w:rPr>
        <w:t>p</w:t>
      </w:r>
      <w:r w:rsidRPr="00637811">
        <w:rPr>
          <w:rFonts w:ascii="Arial" w:hAnsi="Arial" w:cs="Arial"/>
          <w:color w:val="000000"/>
        </w:rPr>
        <w:t xml:space="preserve">ovinnost podrobit se </w:t>
      </w:r>
      <w:r>
        <w:rPr>
          <w:rFonts w:ascii="Arial" w:hAnsi="Arial" w:cs="Arial"/>
          <w:color w:val="000000"/>
        </w:rPr>
        <w:t xml:space="preserve">zvláštnímu </w:t>
      </w:r>
      <w:r w:rsidRPr="00637811">
        <w:rPr>
          <w:rFonts w:ascii="Arial" w:hAnsi="Arial" w:cs="Arial"/>
          <w:color w:val="000000"/>
        </w:rPr>
        <w:t>očkování proti nemoci Covid- 19</w:t>
      </w:r>
      <w:r w:rsidR="00E33F6A">
        <w:rPr>
          <w:rFonts w:ascii="Arial" w:hAnsi="Arial" w:cs="Arial"/>
          <w:color w:val="000000"/>
        </w:rPr>
        <w:t xml:space="preserve"> ve smyslu</w:t>
      </w:r>
      <w:r>
        <w:rPr>
          <w:rFonts w:ascii="Arial" w:hAnsi="Arial" w:cs="Arial"/>
          <w:color w:val="000000"/>
        </w:rPr>
        <w:t xml:space="preserve"> § 46 </w:t>
      </w:r>
      <w:r w:rsidRPr="00034BC6">
        <w:rPr>
          <w:rFonts w:ascii="Arial" w:hAnsi="Arial" w:cs="Arial"/>
          <w:color w:val="000000"/>
        </w:rPr>
        <w:t>zákona č. 258/2000 Sb., o ochraně veřejného zdraví a o změně některých souvisejících zákonů, ve znění pozdějších předpisů (dále jen „VeřZdr“)</w:t>
      </w:r>
      <w:r>
        <w:rPr>
          <w:rFonts w:ascii="Arial" w:hAnsi="Arial" w:cs="Arial"/>
          <w:color w:val="000000"/>
        </w:rPr>
        <w:t xml:space="preserve">.  </w:t>
      </w:r>
    </w:p>
    <w:p w14:paraId="1C6FF1B0" w14:textId="77777777" w:rsidR="004D57F1" w:rsidRDefault="0033010D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33010D">
        <w:rPr>
          <w:rFonts w:ascii="Arial" w:hAnsi="Arial" w:cs="Arial"/>
          <w:color w:val="000000"/>
        </w:rPr>
        <w:t xml:space="preserve">I když v současné době </w:t>
      </w:r>
      <w:r>
        <w:rPr>
          <w:rFonts w:ascii="Arial" w:hAnsi="Arial" w:cs="Arial"/>
          <w:color w:val="000000"/>
        </w:rPr>
        <w:t>již byl</w:t>
      </w:r>
      <w:r w:rsidR="002E2C91">
        <w:rPr>
          <w:rFonts w:ascii="Arial" w:hAnsi="Arial" w:cs="Arial"/>
          <w:color w:val="000000"/>
        </w:rPr>
        <w:t xml:space="preserve"> Ústavnímu soudu předložen návrh na zrušení Vyhlášky, lze předpokládat, že řízení před Ústavním soudem bude </w:t>
      </w:r>
      <w:r w:rsidRPr="0033010D">
        <w:rPr>
          <w:rFonts w:ascii="Arial" w:hAnsi="Arial" w:cs="Arial"/>
          <w:color w:val="000000"/>
        </w:rPr>
        <w:t>ještě nějakou dobu trvat</w:t>
      </w:r>
      <w:r w:rsidR="002E2C91">
        <w:rPr>
          <w:rFonts w:ascii="Arial" w:hAnsi="Arial" w:cs="Arial"/>
          <w:color w:val="000000"/>
        </w:rPr>
        <w:t xml:space="preserve">. Nejistota </w:t>
      </w:r>
      <w:r w:rsidR="009638BC">
        <w:rPr>
          <w:rFonts w:ascii="Arial" w:hAnsi="Arial" w:cs="Arial"/>
          <w:color w:val="000000"/>
        </w:rPr>
        <w:t xml:space="preserve">a obavy </w:t>
      </w:r>
      <w:r w:rsidR="002E2C91">
        <w:rPr>
          <w:rFonts w:ascii="Arial" w:hAnsi="Arial" w:cs="Arial"/>
          <w:color w:val="000000"/>
        </w:rPr>
        <w:t xml:space="preserve">příslušníků bezpečnostních sborů, kteří </w:t>
      </w:r>
      <w:r w:rsidR="00834FEB">
        <w:rPr>
          <w:rFonts w:ascii="Arial" w:hAnsi="Arial" w:cs="Arial"/>
          <w:color w:val="000000"/>
        </w:rPr>
        <w:t xml:space="preserve">se rozhodli </w:t>
      </w:r>
      <w:r w:rsidR="002E2C91" w:rsidRPr="00637811">
        <w:rPr>
          <w:rFonts w:ascii="Arial" w:hAnsi="Arial" w:cs="Arial"/>
          <w:color w:val="000000"/>
        </w:rPr>
        <w:t>očkování proti nemoci Covid- 19</w:t>
      </w:r>
      <w:r w:rsidR="00834FEB">
        <w:rPr>
          <w:rFonts w:ascii="Arial" w:hAnsi="Arial" w:cs="Arial"/>
          <w:color w:val="000000"/>
        </w:rPr>
        <w:t xml:space="preserve"> nepodstoupit,</w:t>
      </w:r>
      <w:r w:rsidR="009638BC" w:rsidRPr="009638BC">
        <w:rPr>
          <w:rFonts w:ascii="Arial" w:hAnsi="Arial" w:cs="Arial"/>
          <w:color w:val="000000"/>
        </w:rPr>
        <w:t xml:space="preserve"> </w:t>
      </w:r>
      <w:r w:rsidR="00CD6D38">
        <w:rPr>
          <w:rFonts w:ascii="Arial" w:hAnsi="Arial" w:cs="Arial"/>
          <w:color w:val="000000"/>
        </w:rPr>
        <w:t xml:space="preserve">o tom, </w:t>
      </w:r>
      <w:r w:rsidR="009638BC" w:rsidRPr="009638BC">
        <w:rPr>
          <w:rFonts w:ascii="Arial" w:hAnsi="Arial" w:cs="Arial"/>
          <w:color w:val="000000"/>
        </w:rPr>
        <w:t xml:space="preserve">zda </w:t>
      </w:r>
      <w:r w:rsidR="009638BC">
        <w:rPr>
          <w:rFonts w:ascii="Arial" w:hAnsi="Arial" w:cs="Arial"/>
          <w:color w:val="000000"/>
        </w:rPr>
        <w:t xml:space="preserve">tato skutečnost může být </w:t>
      </w:r>
      <w:r w:rsidR="009638BC" w:rsidRPr="009638BC">
        <w:rPr>
          <w:rFonts w:ascii="Arial" w:hAnsi="Arial" w:cs="Arial"/>
          <w:color w:val="000000"/>
        </w:rPr>
        <w:t>důvode</w:t>
      </w:r>
      <w:r w:rsidR="009638BC">
        <w:rPr>
          <w:rFonts w:ascii="Arial" w:hAnsi="Arial" w:cs="Arial"/>
          <w:color w:val="000000"/>
        </w:rPr>
        <w:t>m pro skončení jejich služebního poměru</w:t>
      </w:r>
      <w:r w:rsidR="009638BC" w:rsidRPr="009638BC">
        <w:rPr>
          <w:rFonts w:ascii="Arial" w:hAnsi="Arial" w:cs="Arial"/>
          <w:color w:val="000000"/>
        </w:rPr>
        <w:t>,</w:t>
      </w:r>
      <w:r w:rsidR="006F161C">
        <w:rPr>
          <w:rFonts w:ascii="Arial" w:hAnsi="Arial" w:cs="Arial"/>
          <w:color w:val="000000"/>
        </w:rPr>
        <w:t xml:space="preserve"> případně pro jakékoli jejich kázeňské trestání z tohoto důvodu,</w:t>
      </w:r>
      <w:r w:rsidR="009638BC" w:rsidRPr="009638BC">
        <w:rPr>
          <w:rFonts w:ascii="Arial" w:hAnsi="Arial" w:cs="Arial"/>
          <w:color w:val="000000"/>
        </w:rPr>
        <w:t xml:space="preserve"> </w:t>
      </w:r>
      <w:r w:rsidR="000F59A0">
        <w:rPr>
          <w:rFonts w:ascii="Arial" w:hAnsi="Arial" w:cs="Arial"/>
          <w:color w:val="000000"/>
        </w:rPr>
        <w:t xml:space="preserve">tak </w:t>
      </w:r>
      <w:r w:rsidR="00834FEB">
        <w:rPr>
          <w:rFonts w:ascii="Arial" w:hAnsi="Arial" w:cs="Arial"/>
          <w:color w:val="000000"/>
        </w:rPr>
        <w:t>přetrvává</w:t>
      </w:r>
      <w:r w:rsidR="000F59A0">
        <w:rPr>
          <w:rFonts w:ascii="Arial" w:hAnsi="Arial" w:cs="Arial"/>
          <w:color w:val="000000"/>
        </w:rPr>
        <w:t xml:space="preserve">. </w:t>
      </w:r>
      <w:r w:rsidR="006F161C">
        <w:rPr>
          <w:rFonts w:ascii="Arial" w:hAnsi="Arial" w:cs="Arial"/>
          <w:color w:val="000000"/>
        </w:rPr>
        <w:t>V</w:t>
      </w:r>
      <w:r w:rsidR="00A95B07">
        <w:rPr>
          <w:rFonts w:ascii="Arial" w:hAnsi="Arial" w:cs="Arial"/>
          <w:color w:val="000000"/>
        </w:rPr>
        <w:t xml:space="preserve"> zájmu podpory </w:t>
      </w:r>
      <w:r w:rsidR="006F161C">
        <w:rPr>
          <w:rFonts w:ascii="Arial" w:hAnsi="Arial" w:cs="Arial"/>
          <w:color w:val="000000"/>
        </w:rPr>
        <w:t xml:space="preserve">těchto příslušníků bezpečnostních sborů </w:t>
      </w:r>
      <w:r w:rsidR="00A95B07">
        <w:rPr>
          <w:rFonts w:ascii="Arial" w:hAnsi="Arial" w:cs="Arial"/>
          <w:color w:val="000000"/>
        </w:rPr>
        <w:t xml:space="preserve">i </w:t>
      </w:r>
      <w:r w:rsidR="006F161C">
        <w:rPr>
          <w:rFonts w:ascii="Arial" w:hAnsi="Arial" w:cs="Arial"/>
          <w:color w:val="000000"/>
        </w:rPr>
        <w:t xml:space="preserve">jejich </w:t>
      </w:r>
      <w:r w:rsidR="00A95B07">
        <w:rPr>
          <w:rFonts w:ascii="Arial" w:hAnsi="Arial" w:cs="Arial"/>
          <w:color w:val="000000"/>
        </w:rPr>
        <w:t xml:space="preserve">právní ochrany </w:t>
      </w:r>
      <w:r w:rsidR="006F161C">
        <w:rPr>
          <w:rFonts w:ascii="Arial" w:hAnsi="Arial" w:cs="Arial"/>
          <w:color w:val="000000"/>
        </w:rPr>
        <w:t xml:space="preserve">je </w:t>
      </w:r>
      <w:r w:rsidR="000F59A0">
        <w:rPr>
          <w:rFonts w:ascii="Arial" w:hAnsi="Arial" w:cs="Arial"/>
          <w:color w:val="000000"/>
        </w:rPr>
        <w:t xml:space="preserve">třeba </w:t>
      </w:r>
      <w:r w:rsidR="00A95B07">
        <w:rPr>
          <w:rFonts w:ascii="Arial" w:hAnsi="Arial" w:cs="Arial"/>
          <w:color w:val="000000"/>
        </w:rPr>
        <w:t>jednoznačně konstatovat, že V</w:t>
      </w:r>
      <w:r w:rsidR="00A95B07" w:rsidRPr="00A95B07">
        <w:rPr>
          <w:rFonts w:ascii="Arial" w:hAnsi="Arial" w:cs="Arial"/>
          <w:color w:val="000000"/>
        </w:rPr>
        <w:t>yhláška sice byla vyd</w:t>
      </w:r>
      <w:r w:rsidR="00A95B07">
        <w:rPr>
          <w:rFonts w:ascii="Arial" w:hAnsi="Arial" w:cs="Arial"/>
          <w:color w:val="000000"/>
        </w:rPr>
        <w:t>a</w:t>
      </w:r>
      <w:r w:rsidR="00A95B07" w:rsidRPr="00A95B07">
        <w:rPr>
          <w:rFonts w:ascii="Arial" w:hAnsi="Arial" w:cs="Arial"/>
          <w:color w:val="000000"/>
        </w:rPr>
        <w:t>n</w:t>
      </w:r>
      <w:r w:rsidR="00A95B07">
        <w:rPr>
          <w:rFonts w:ascii="Arial" w:hAnsi="Arial" w:cs="Arial"/>
          <w:color w:val="000000"/>
        </w:rPr>
        <w:t xml:space="preserve">á a je stále účinná, nicméně </w:t>
      </w:r>
      <w:r w:rsidR="00F81576">
        <w:rPr>
          <w:rFonts w:ascii="Arial" w:hAnsi="Arial" w:cs="Arial"/>
          <w:color w:val="000000"/>
        </w:rPr>
        <w:t xml:space="preserve">povinnost </w:t>
      </w:r>
      <w:r w:rsidR="004F76FF">
        <w:rPr>
          <w:rFonts w:ascii="Arial" w:hAnsi="Arial" w:cs="Arial"/>
          <w:color w:val="000000"/>
        </w:rPr>
        <w:t xml:space="preserve">podrobit se zvláštnímu </w:t>
      </w:r>
      <w:r w:rsidR="00F81576">
        <w:rPr>
          <w:rFonts w:ascii="Arial" w:hAnsi="Arial" w:cs="Arial"/>
          <w:color w:val="000000"/>
        </w:rPr>
        <w:t xml:space="preserve">očkování proti </w:t>
      </w:r>
      <w:r w:rsidR="004F76FF">
        <w:rPr>
          <w:rFonts w:ascii="Arial" w:hAnsi="Arial" w:cs="Arial"/>
          <w:color w:val="000000"/>
        </w:rPr>
        <w:t xml:space="preserve">nemoci Covid-19 </w:t>
      </w:r>
      <w:r w:rsidR="00FC3C66">
        <w:rPr>
          <w:rFonts w:ascii="Arial" w:hAnsi="Arial" w:cs="Arial"/>
          <w:color w:val="000000"/>
        </w:rPr>
        <w:t xml:space="preserve">není bez jakéhokoli zavinění osob </w:t>
      </w:r>
      <w:r w:rsidR="00CD6D38">
        <w:rPr>
          <w:rFonts w:ascii="Arial" w:hAnsi="Arial" w:cs="Arial"/>
          <w:color w:val="000000"/>
        </w:rPr>
        <w:t xml:space="preserve">k tomu </w:t>
      </w:r>
      <w:r w:rsidR="00FC3C66">
        <w:rPr>
          <w:rFonts w:ascii="Arial" w:hAnsi="Arial" w:cs="Arial"/>
          <w:color w:val="000000"/>
        </w:rPr>
        <w:t>povinných v současné době splnitelná zákonem předvídaným způsobem.</w:t>
      </w:r>
    </w:p>
    <w:p w14:paraId="621EAD41" w14:textId="77777777" w:rsidR="00C77173" w:rsidRDefault="00F92C2D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Není-li taková povinnost splnitelná v souladu s příslušnými ustanoveními VeřZdr, </w:t>
      </w:r>
      <w:r w:rsidR="004D57F1">
        <w:rPr>
          <w:rFonts w:ascii="Arial" w:hAnsi="Arial" w:cs="Arial"/>
          <w:color w:val="000000"/>
        </w:rPr>
        <w:t xml:space="preserve">nemůže se jednat o </w:t>
      </w:r>
      <w:r w:rsidR="004D57F1" w:rsidRPr="004D57F1">
        <w:rPr>
          <w:rFonts w:ascii="Arial" w:hAnsi="Arial" w:cs="Arial"/>
          <w:color w:val="000000"/>
          <w:u w:val="single"/>
        </w:rPr>
        <w:t>zaviněné</w:t>
      </w:r>
      <w:r w:rsidR="004D57F1">
        <w:rPr>
          <w:rFonts w:ascii="Arial" w:hAnsi="Arial" w:cs="Arial"/>
          <w:color w:val="000000"/>
        </w:rPr>
        <w:t xml:space="preserve"> porušení služební povinnosti, a tudíž nemůže vést k jakémukoli oprávněnému kázeňskému trestání ve smyslu zákona </w:t>
      </w:r>
      <w:r w:rsidR="004D57F1" w:rsidRPr="00CC2391">
        <w:rPr>
          <w:rFonts w:ascii="Arial" w:hAnsi="Arial" w:cs="Arial"/>
          <w:color w:val="000000"/>
        </w:rPr>
        <w:t>č. 361/2003 Sb., o služebním poměru příslušníků bezpečnostních sborů,</w:t>
      </w:r>
      <w:r w:rsidR="004D57F1">
        <w:rPr>
          <w:rFonts w:ascii="Arial" w:hAnsi="Arial" w:cs="Arial"/>
          <w:color w:val="000000"/>
        </w:rPr>
        <w:t xml:space="preserve"> ve znění pozdějších předpisů (dále jen „Zákon o služebním poměru“</w:t>
      </w:r>
      <w:r w:rsidR="004D57F1" w:rsidRPr="00CC2391">
        <w:rPr>
          <w:rFonts w:ascii="Arial" w:hAnsi="Arial" w:cs="Arial"/>
          <w:color w:val="000000"/>
        </w:rPr>
        <w:t>)</w:t>
      </w:r>
      <w:r w:rsidR="004D57F1">
        <w:rPr>
          <w:rFonts w:ascii="Arial" w:hAnsi="Arial" w:cs="Arial"/>
          <w:color w:val="000000"/>
        </w:rPr>
        <w:t>.</w:t>
      </w:r>
      <w:r w:rsidR="004D57F1" w:rsidRPr="004D57F1">
        <w:rPr>
          <w:rFonts w:ascii="Arial" w:hAnsi="Arial" w:cs="Arial"/>
          <w:color w:val="000000"/>
        </w:rPr>
        <w:t xml:space="preserve"> </w:t>
      </w:r>
      <w:r w:rsidR="003C4E21" w:rsidRPr="00F92C2D">
        <w:rPr>
          <w:rFonts w:ascii="Arial" w:hAnsi="Arial" w:cs="Arial"/>
          <w:color w:val="000000"/>
        </w:rPr>
        <w:t xml:space="preserve">Nebudou-li splněny zákonné podmínky pro podstoupení zvláštního očkování proti nemoci Covid – 19 tak, jak jsou upraveny v § 45, 46, 47 VeřZdr, </w:t>
      </w:r>
      <w:r w:rsidR="00C23FDE">
        <w:rPr>
          <w:rFonts w:ascii="Arial" w:hAnsi="Arial" w:cs="Arial"/>
          <w:color w:val="000000"/>
        </w:rPr>
        <w:t>tzn.</w:t>
      </w:r>
    </w:p>
    <w:p w14:paraId="59B0B869" w14:textId="77777777" w:rsidR="00C77173" w:rsidRDefault="00C23FDE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(i) očkování takovými </w:t>
      </w:r>
      <w:r w:rsidR="00C77173">
        <w:rPr>
          <w:rFonts w:ascii="Arial" w:hAnsi="Arial" w:cs="Arial"/>
          <w:color w:val="000000"/>
        </w:rPr>
        <w:t xml:space="preserve">očkovacími </w:t>
      </w:r>
      <w:r>
        <w:rPr>
          <w:rFonts w:ascii="Arial" w:hAnsi="Arial" w:cs="Arial"/>
          <w:color w:val="000000"/>
        </w:rPr>
        <w:t xml:space="preserve">látkami, které jsou schopny naplnit legitimní cíl definovaný jako obrana proti vzniku, šíření a k omezení výskytu infekčního onemocnění, </w:t>
      </w:r>
    </w:p>
    <w:p w14:paraId="5DA195D9" w14:textId="77777777" w:rsidR="00C77173" w:rsidRDefault="00C23FDE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určitým, srozumitelným a předvídatelným způsobem stanovený rozsah očkování,</w:t>
      </w:r>
    </w:p>
    <w:p w14:paraId="6772448D" w14:textId="77777777" w:rsidR="00C77173" w:rsidRDefault="00C23FDE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očkování takovými očkovacími látkami, jejichž antigenní složení </w:t>
      </w:r>
      <w:r w:rsidR="00C77173">
        <w:rPr>
          <w:rFonts w:ascii="Arial" w:hAnsi="Arial" w:cs="Arial"/>
          <w:color w:val="000000"/>
        </w:rPr>
        <w:t>je uvedeno ve sdělení Ministerstva zdravotnictví zveřejněného ve Sbírce zákonů,</w:t>
      </w:r>
    </w:p>
    <w:p w14:paraId="3D052604" w14:textId="25BCBC07" w:rsidR="0026268B" w:rsidRDefault="002016FF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2016FF">
        <w:rPr>
          <w:rFonts w:ascii="Arial" w:hAnsi="Arial" w:cs="Arial"/>
          <w:color w:val="000000"/>
        </w:rPr>
        <w:t>nemůže se příslušník dopustit žádného kázeňského přestupku.</w:t>
      </w:r>
      <w:r w:rsidR="009B6B22">
        <w:rPr>
          <w:rFonts w:ascii="Arial" w:hAnsi="Arial" w:cs="Arial"/>
          <w:color w:val="000000"/>
        </w:rPr>
        <w:t xml:space="preserve"> </w:t>
      </w:r>
      <w:r w:rsidR="00906C3F">
        <w:rPr>
          <w:rFonts w:ascii="Arial" w:hAnsi="Arial" w:cs="Arial"/>
          <w:color w:val="000000"/>
        </w:rPr>
        <w:t xml:space="preserve">Uvedené </w:t>
      </w:r>
      <w:r>
        <w:rPr>
          <w:rFonts w:ascii="Arial" w:hAnsi="Arial" w:cs="Arial"/>
          <w:color w:val="000000"/>
        </w:rPr>
        <w:t>zákonné podmínky jsou rozvedeny níže</w:t>
      </w:r>
      <w:r w:rsidR="00906C3F">
        <w:rPr>
          <w:rFonts w:ascii="Arial" w:hAnsi="Arial" w:cs="Arial"/>
          <w:color w:val="000000"/>
        </w:rPr>
        <w:t xml:space="preserve"> tohoto stanoviska</w:t>
      </w:r>
      <w:r>
        <w:rPr>
          <w:rFonts w:ascii="Arial" w:hAnsi="Arial" w:cs="Arial"/>
          <w:color w:val="000000"/>
        </w:rPr>
        <w:t xml:space="preserve">. </w:t>
      </w:r>
      <w:r w:rsidR="009B6B22" w:rsidRPr="002016FF">
        <w:rPr>
          <w:rFonts w:ascii="Arial" w:hAnsi="Arial" w:cs="Arial"/>
          <w:color w:val="000000"/>
        </w:rPr>
        <w:t>Služební povinností příslušníka je podrobit se pouze takovému očkování proti nemoci Covid – 19, které odpovídá ustanovením zvláštního právního předpis</w:t>
      </w:r>
      <w:r w:rsidR="00912F21" w:rsidRPr="002016FF">
        <w:rPr>
          <w:rFonts w:ascii="Arial" w:hAnsi="Arial" w:cs="Arial"/>
          <w:color w:val="000000"/>
        </w:rPr>
        <w:t>u</w:t>
      </w:r>
      <w:r w:rsidR="009B6B22" w:rsidRPr="002016FF">
        <w:rPr>
          <w:rFonts w:ascii="Arial" w:hAnsi="Arial" w:cs="Arial"/>
          <w:color w:val="000000"/>
        </w:rPr>
        <w:t>,</w:t>
      </w:r>
      <w:r w:rsidR="009B6B22">
        <w:rPr>
          <w:rFonts w:ascii="Arial" w:hAnsi="Arial" w:cs="Arial"/>
          <w:color w:val="000000"/>
        </w:rPr>
        <w:t xml:space="preserve"> </w:t>
      </w:r>
      <w:r w:rsidR="009B6B22" w:rsidRPr="00A56DC0">
        <w:rPr>
          <w:rFonts w:ascii="Arial" w:hAnsi="Arial" w:cs="Arial"/>
          <w:color w:val="000000"/>
          <w:u w:val="single"/>
        </w:rPr>
        <w:t>nikoli jakémukoli očkování proti nemoci Covid – 19</w:t>
      </w:r>
      <w:r w:rsidR="009B6B22">
        <w:rPr>
          <w:rFonts w:ascii="Arial" w:hAnsi="Arial" w:cs="Arial"/>
          <w:color w:val="000000"/>
        </w:rPr>
        <w:t xml:space="preserve">. </w:t>
      </w:r>
      <w:r w:rsidR="00C60A30">
        <w:rPr>
          <w:rFonts w:ascii="Arial" w:hAnsi="Arial" w:cs="Arial"/>
          <w:color w:val="000000"/>
        </w:rPr>
        <w:t>Za n</w:t>
      </w:r>
      <w:r w:rsidR="00912F21">
        <w:rPr>
          <w:rFonts w:ascii="Arial" w:hAnsi="Arial" w:cs="Arial"/>
          <w:color w:val="000000"/>
        </w:rPr>
        <w:t>epodrobení se „běžnému“ očkování proti nemoci Covid – 19</w:t>
      </w:r>
      <w:r w:rsidR="00C60A30">
        <w:rPr>
          <w:rFonts w:ascii="Arial" w:hAnsi="Arial" w:cs="Arial"/>
          <w:color w:val="000000"/>
        </w:rPr>
        <w:t xml:space="preserve"> nelze </w:t>
      </w:r>
      <w:r w:rsidR="00676089" w:rsidRPr="00F92C2D">
        <w:rPr>
          <w:rFonts w:ascii="Arial" w:hAnsi="Arial" w:cs="Arial"/>
          <w:color w:val="000000"/>
        </w:rPr>
        <w:t xml:space="preserve">po právu </w:t>
      </w:r>
      <w:r w:rsidR="00C60A30">
        <w:rPr>
          <w:rFonts w:ascii="Arial" w:hAnsi="Arial" w:cs="Arial"/>
          <w:color w:val="000000"/>
        </w:rPr>
        <w:t xml:space="preserve">uložit </w:t>
      </w:r>
      <w:r w:rsidR="00676089" w:rsidRPr="00F92C2D">
        <w:rPr>
          <w:rFonts w:ascii="Arial" w:hAnsi="Arial" w:cs="Arial"/>
          <w:color w:val="000000"/>
        </w:rPr>
        <w:t>kázeňský trest, natož tak trest odnětí služební hodnosti, při jehož uložení dochází k propuštění ze služebního poměru</w:t>
      </w:r>
      <w:r w:rsidR="009B6B22">
        <w:rPr>
          <w:rFonts w:ascii="Arial" w:hAnsi="Arial" w:cs="Arial"/>
          <w:color w:val="000000"/>
        </w:rPr>
        <w:t>.</w:t>
      </w:r>
      <w:r w:rsidR="004D57F1" w:rsidRPr="00F92C2D">
        <w:rPr>
          <w:rFonts w:ascii="Arial" w:hAnsi="Arial" w:cs="Arial"/>
          <w:color w:val="000000"/>
        </w:rPr>
        <w:t xml:space="preserve"> </w:t>
      </w:r>
    </w:p>
    <w:p w14:paraId="2EC0A653" w14:textId="3B436BE3" w:rsidR="00BA1D9F" w:rsidRDefault="003C4E21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F92C2D">
        <w:rPr>
          <w:rFonts w:ascii="Arial" w:hAnsi="Arial" w:cs="Arial"/>
          <w:color w:val="000000"/>
        </w:rPr>
        <w:t xml:space="preserve">Pro úplnost je třeba dodat, že stejně nezákonné by bylo, pokud by nepodrobení se zvláštnímu očkování proti nemoci Covid – 19 ve smyslu VeřZdr ve spojení s Vyhláškou bylo hodnoceno tak, že příslušník dlouhodobě pozbyl zdravotní způsobilost k výkonu služby. </w:t>
      </w:r>
      <w:r>
        <w:rPr>
          <w:rFonts w:ascii="Arial" w:hAnsi="Arial" w:cs="Arial"/>
          <w:color w:val="000000"/>
        </w:rPr>
        <w:t>Z</w:t>
      </w:r>
      <w:r w:rsidRPr="00F92C2D">
        <w:rPr>
          <w:rFonts w:ascii="Arial" w:hAnsi="Arial" w:cs="Arial"/>
          <w:color w:val="000000"/>
        </w:rPr>
        <w:t>dravotní způsobilost ke službě může být hodnocena pouze na základě lékařského posudku poskytovatele pracovnělékařských služeb, který musí respektovat vyhlášku č. 226/2019 Sb., o zdravotní způsobilosti ke službě v bezpečnostních sborech. Tato vyhláška neobsahuje jediné ustanovení o tom, že absence očkování proti nemoci Covid – 19 by měla být zohledněna při posuzování zdravotní způsobilosti ke službě v bezpečnostních sborech.</w:t>
      </w:r>
    </w:p>
    <w:p w14:paraId="077EEE5C" w14:textId="6C653880" w:rsidR="00C60A30" w:rsidRPr="00F92C2D" w:rsidRDefault="00C60A30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F92C2D">
        <w:rPr>
          <w:rFonts w:ascii="Arial" w:hAnsi="Arial" w:cs="Arial"/>
          <w:color w:val="000000"/>
        </w:rPr>
        <w:t xml:space="preserve">Bude-li i přes </w:t>
      </w:r>
      <w:r>
        <w:rPr>
          <w:rFonts w:ascii="Arial" w:hAnsi="Arial" w:cs="Arial"/>
          <w:color w:val="000000"/>
        </w:rPr>
        <w:t>shora</w:t>
      </w:r>
      <w:r w:rsidRPr="00F92C2D">
        <w:rPr>
          <w:rFonts w:ascii="Arial" w:hAnsi="Arial" w:cs="Arial"/>
          <w:color w:val="000000"/>
        </w:rPr>
        <w:t xml:space="preserve"> uvedené s příslušníkem zahájeno kázeňské řízení z důvodu nepodrobení se očkování proti nemoci Covid-19, případně jiné řízení ve věcech služebního poměru, lze doporučit zvolit si bez zbytečného odkladu (odborného) zmocněnce a důsledně využívat zaručených procesních práv příslušníka garantovaných pro tato řízení Zákonem o služebním poměru. </w:t>
      </w:r>
    </w:p>
    <w:p w14:paraId="595B2646" w14:textId="77777777" w:rsidR="00C60A30" w:rsidRDefault="009B6B22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Blíže k důvodů nesplnitelnosti s</w:t>
      </w:r>
      <w:r w:rsidR="00BF12DF">
        <w:rPr>
          <w:rFonts w:ascii="Arial" w:hAnsi="Arial" w:cs="Arial"/>
          <w:color w:val="000000"/>
        </w:rPr>
        <w:t>lužební povinnost</w:t>
      </w:r>
      <w:r>
        <w:rPr>
          <w:rFonts w:ascii="Arial" w:hAnsi="Arial" w:cs="Arial"/>
          <w:color w:val="000000"/>
        </w:rPr>
        <w:t>i</w:t>
      </w:r>
      <w:r w:rsidR="00BF12DF">
        <w:rPr>
          <w:rFonts w:ascii="Arial" w:hAnsi="Arial" w:cs="Arial"/>
          <w:color w:val="000000"/>
        </w:rPr>
        <w:t xml:space="preserve"> příslušníka vyplývající z ustanovení </w:t>
      </w:r>
      <w:r w:rsidR="00BF12DF" w:rsidRPr="00CC2391">
        <w:rPr>
          <w:rFonts w:ascii="Arial" w:hAnsi="Arial" w:cs="Arial"/>
          <w:color w:val="000000"/>
        </w:rPr>
        <w:t xml:space="preserve">§ 92 </w:t>
      </w:r>
      <w:r w:rsidR="00BF12DF">
        <w:rPr>
          <w:rFonts w:ascii="Arial" w:hAnsi="Arial" w:cs="Arial"/>
          <w:color w:val="000000"/>
        </w:rPr>
        <w:t>odst. 3 Zákon</w:t>
      </w:r>
      <w:r>
        <w:rPr>
          <w:rFonts w:ascii="Arial" w:hAnsi="Arial" w:cs="Arial"/>
          <w:color w:val="000000"/>
        </w:rPr>
        <w:t>a</w:t>
      </w:r>
      <w:r w:rsidR="00BF12DF">
        <w:rPr>
          <w:rFonts w:ascii="Arial" w:hAnsi="Arial" w:cs="Arial"/>
          <w:color w:val="000000"/>
        </w:rPr>
        <w:t xml:space="preserve"> o služebním poměru podrobit se </w:t>
      </w:r>
      <w:r w:rsidR="00BF12DF" w:rsidRPr="00637811">
        <w:rPr>
          <w:rFonts w:ascii="Arial" w:hAnsi="Arial" w:cs="Arial"/>
          <w:color w:val="000000"/>
        </w:rPr>
        <w:t xml:space="preserve">očkování </w:t>
      </w:r>
      <w:r w:rsidR="00340817" w:rsidRPr="00340817">
        <w:rPr>
          <w:rFonts w:ascii="Arial" w:hAnsi="Arial" w:cs="Arial"/>
          <w:color w:val="000000"/>
        </w:rPr>
        <w:t>stanoveným zvláštními právními předpisy</w:t>
      </w:r>
      <w:r w:rsidR="00340817">
        <w:rPr>
          <w:rFonts w:ascii="Arial" w:hAnsi="Arial" w:cs="Arial"/>
          <w:color w:val="000000"/>
        </w:rPr>
        <w:t xml:space="preserve">. </w:t>
      </w:r>
    </w:p>
    <w:p w14:paraId="1D3BFF10" w14:textId="20BC6091" w:rsidR="00380601" w:rsidRDefault="00BA1D9F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69EB">
        <w:rPr>
          <w:rFonts w:ascii="Arial" w:hAnsi="Arial" w:cs="Arial"/>
          <w:color w:val="000000"/>
        </w:rPr>
        <w:t xml:space="preserve">ovinnost </w:t>
      </w:r>
      <w:r w:rsidRPr="00E239A5">
        <w:rPr>
          <w:rFonts w:ascii="Arial" w:hAnsi="Arial" w:cs="Arial"/>
          <w:color w:val="000000"/>
        </w:rPr>
        <w:t>fyzick</w:t>
      </w:r>
      <w:r>
        <w:rPr>
          <w:rFonts w:ascii="Arial" w:hAnsi="Arial" w:cs="Arial"/>
          <w:color w:val="000000"/>
        </w:rPr>
        <w:t>ých</w:t>
      </w:r>
      <w:r w:rsidRPr="00E239A5">
        <w:rPr>
          <w:rFonts w:ascii="Arial" w:hAnsi="Arial" w:cs="Arial"/>
          <w:color w:val="000000"/>
        </w:rPr>
        <w:t xml:space="preserve"> osob a fyzick</w:t>
      </w:r>
      <w:r>
        <w:rPr>
          <w:rFonts w:ascii="Arial" w:hAnsi="Arial" w:cs="Arial"/>
          <w:color w:val="000000"/>
        </w:rPr>
        <w:t>ých</w:t>
      </w:r>
      <w:r w:rsidRPr="00E239A5">
        <w:rPr>
          <w:rFonts w:ascii="Arial" w:hAnsi="Arial" w:cs="Arial"/>
          <w:color w:val="000000"/>
        </w:rPr>
        <w:t xml:space="preserve"> osob, které mají být zařazeny na pracoviště s vyšším rizikem vzniku infekčních onemocnění</w:t>
      </w:r>
      <w:r>
        <w:rPr>
          <w:rFonts w:ascii="Arial" w:hAnsi="Arial" w:cs="Arial"/>
          <w:color w:val="000000"/>
        </w:rPr>
        <w:t xml:space="preserve">, </w:t>
      </w:r>
      <w:r w:rsidRPr="00F169EB">
        <w:rPr>
          <w:rFonts w:ascii="Arial" w:hAnsi="Arial" w:cs="Arial"/>
          <w:color w:val="000000"/>
        </w:rPr>
        <w:t xml:space="preserve">podrobit se </w:t>
      </w:r>
      <w:r w:rsidRPr="00E239A5">
        <w:rPr>
          <w:rFonts w:ascii="Arial" w:hAnsi="Arial" w:cs="Arial"/>
          <w:color w:val="000000"/>
        </w:rPr>
        <w:t>ve stanoveném rozsahu stanovenému druhu zvláštního</w:t>
      </w:r>
      <w:r>
        <w:rPr>
          <w:rFonts w:ascii="Arial" w:hAnsi="Arial" w:cs="Arial"/>
          <w:color w:val="000000"/>
        </w:rPr>
        <w:t xml:space="preserve"> o</w:t>
      </w:r>
      <w:r w:rsidRPr="00E239A5">
        <w:rPr>
          <w:rFonts w:ascii="Arial" w:hAnsi="Arial" w:cs="Arial"/>
          <w:color w:val="000000"/>
        </w:rPr>
        <w:t>čkování</w:t>
      </w:r>
      <w:r>
        <w:rPr>
          <w:rFonts w:ascii="Arial" w:hAnsi="Arial" w:cs="Arial"/>
          <w:color w:val="000000"/>
        </w:rPr>
        <w:t xml:space="preserve"> je zakotvena v ustanovení § 46 odst.1 </w:t>
      </w:r>
      <w:r w:rsidRPr="00034BC6">
        <w:rPr>
          <w:rFonts w:ascii="Arial" w:hAnsi="Arial" w:cs="Arial"/>
          <w:color w:val="000000"/>
        </w:rPr>
        <w:t>VeřZdr</w:t>
      </w:r>
      <w:r>
        <w:rPr>
          <w:rFonts w:ascii="Arial" w:hAnsi="Arial" w:cs="Arial"/>
          <w:color w:val="000000"/>
        </w:rPr>
        <w:t>.</w:t>
      </w:r>
      <w:r w:rsidR="00E07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Předmětná povinnost tedy není uložena Vyhlášk</w:t>
      </w:r>
      <w:r w:rsidR="003817A4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, ale </w:t>
      </w:r>
      <w:r w:rsidR="00380601">
        <w:rPr>
          <w:rFonts w:ascii="Arial" w:hAnsi="Arial" w:cs="Arial"/>
          <w:color w:val="000000"/>
        </w:rPr>
        <w:t xml:space="preserve">zákonem </w:t>
      </w:r>
      <w:r w:rsidR="00906C3F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VeřZdr</w:t>
      </w:r>
      <w:r w:rsidR="00906C3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Jinak to ostatně ani s ohledem na ústavněprávní výhradu zákona nemůže být. </w:t>
      </w:r>
      <w:r w:rsidR="00D62BBD">
        <w:rPr>
          <w:rFonts w:ascii="Arial" w:hAnsi="Arial" w:cs="Arial"/>
          <w:color w:val="000000"/>
        </w:rPr>
        <w:t xml:space="preserve">Vyhláška pouze konkretizuje a rozvádí to, co je dané VeřZdr. </w:t>
      </w:r>
      <w:r w:rsidR="009645DF">
        <w:rPr>
          <w:rFonts w:ascii="Arial" w:hAnsi="Arial" w:cs="Arial"/>
          <w:color w:val="000000"/>
        </w:rPr>
        <w:t>Vyhláškou nelze ukládat povinnosti, měnit nebo nad rámec zákonného zmocnění doplňovat zákonnou úpravu očkovací povinnosti.</w:t>
      </w:r>
      <w:r w:rsidR="009F7947">
        <w:rPr>
          <w:rFonts w:ascii="Arial" w:hAnsi="Arial" w:cs="Arial"/>
          <w:color w:val="000000"/>
        </w:rPr>
        <w:t xml:space="preserve"> </w:t>
      </w:r>
    </w:p>
    <w:p w14:paraId="7C883608" w14:textId="77777777" w:rsidR="00B21443" w:rsidRDefault="0081210C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Vyhláška </w:t>
      </w:r>
      <w:r w:rsidR="00333C30">
        <w:rPr>
          <w:rFonts w:ascii="Arial" w:hAnsi="Arial" w:cs="Arial"/>
          <w:color w:val="000000"/>
        </w:rPr>
        <w:t xml:space="preserve">ani její interpretace </w:t>
      </w:r>
      <w:r>
        <w:rPr>
          <w:rFonts w:ascii="Arial" w:hAnsi="Arial" w:cs="Arial"/>
          <w:color w:val="000000"/>
        </w:rPr>
        <w:t xml:space="preserve">nemůže </w:t>
      </w:r>
      <w:r w:rsidR="00333C30">
        <w:rPr>
          <w:rFonts w:ascii="Arial" w:hAnsi="Arial" w:cs="Arial"/>
          <w:color w:val="000000"/>
        </w:rPr>
        <w:t>vést k</w:t>
      </w:r>
      <w:r w:rsidR="00B21443">
        <w:rPr>
          <w:rFonts w:ascii="Arial" w:hAnsi="Arial" w:cs="Arial"/>
          <w:color w:val="000000"/>
        </w:rPr>
        <w:t> obcházení zákona, konkrétně především těchto ustanovení:</w:t>
      </w:r>
    </w:p>
    <w:p w14:paraId="2E5C4F9A" w14:textId="0DFB15E2" w:rsidR="00B21443" w:rsidRDefault="00B21443" w:rsidP="00C7717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B21443">
        <w:rPr>
          <w:rFonts w:ascii="Arial" w:hAnsi="Arial" w:cs="Arial"/>
          <w:color w:val="000000"/>
        </w:rPr>
        <w:t>Podle § 45 odst. 1 VeřZdr</w:t>
      </w:r>
      <w:r w:rsidR="00987D81">
        <w:rPr>
          <w:rFonts w:ascii="Arial" w:hAnsi="Arial" w:cs="Arial"/>
          <w:color w:val="000000"/>
        </w:rPr>
        <w:t>:</w:t>
      </w:r>
      <w:r w:rsidRPr="00B21443">
        <w:rPr>
          <w:rFonts w:ascii="Arial" w:hAnsi="Arial" w:cs="Arial"/>
          <w:color w:val="000000"/>
        </w:rPr>
        <w:t xml:space="preserve"> opatření stanovená tímto zákonem nebo na základě zákona příslušným orgánem ochrany veřejného zdraví provádějí poskytovatelé zdravotních služeb s orgány ochrany veřejného zdraví </w:t>
      </w:r>
      <w:r w:rsidRPr="00B21443">
        <w:rPr>
          <w:rFonts w:ascii="Arial" w:hAnsi="Arial" w:cs="Arial"/>
          <w:color w:val="000000"/>
          <w:u w:val="single"/>
        </w:rPr>
        <w:t>za účelem ochrany před vznikem, šířením a k omezení výskytu infekčních onemocnění</w:t>
      </w:r>
      <w:r w:rsidRPr="00B21443">
        <w:rPr>
          <w:rFonts w:ascii="Arial" w:hAnsi="Arial" w:cs="Arial"/>
          <w:color w:val="000000"/>
        </w:rPr>
        <w:t xml:space="preserve">. </w:t>
      </w:r>
    </w:p>
    <w:p w14:paraId="27374FD6" w14:textId="368F0340" w:rsidR="00B21443" w:rsidRPr="00B21443" w:rsidRDefault="00B21443" w:rsidP="00C7717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B21443">
        <w:rPr>
          <w:rFonts w:ascii="Arial" w:hAnsi="Arial" w:cs="Arial"/>
          <w:color w:val="000000"/>
        </w:rPr>
        <w:t>Podle § 47 odst. 1 VeřZdr</w:t>
      </w:r>
      <w:r w:rsidR="00987D81">
        <w:rPr>
          <w:rFonts w:ascii="Arial" w:hAnsi="Arial" w:cs="Arial"/>
          <w:color w:val="000000"/>
        </w:rPr>
        <w:t>:</w:t>
      </w:r>
      <w:r w:rsidRPr="00B21443">
        <w:rPr>
          <w:rFonts w:ascii="Arial" w:hAnsi="Arial" w:cs="Arial"/>
          <w:color w:val="000000"/>
        </w:rPr>
        <w:t xml:space="preserve"> ke zvláštnímu očkování může poskytovatel zdravotních služeb použít jen </w:t>
      </w:r>
      <w:r w:rsidRPr="00172C8B">
        <w:rPr>
          <w:rFonts w:ascii="Arial" w:hAnsi="Arial" w:cs="Arial"/>
          <w:color w:val="000000"/>
          <w:u w:val="single"/>
        </w:rPr>
        <w:t>očkovací látky podle antigenního složení očkovacích látek stanoveného Ministerstvem zdravotnictví podle § 80 odst. 1 písm. e) VeřZdr</w:t>
      </w:r>
      <w:r w:rsidRPr="00B21443">
        <w:rPr>
          <w:rFonts w:ascii="Arial" w:hAnsi="Arial" w:cs="Arial"/>
          <w:color w:val="000000"/>
        </w:rPr>
        <w:t>.</w:t>
      </w:r>
    </w:p>
    <w:p w14:paraId="503743D3" w14:textId="77777777" w:rsidR="00A84FF1" w:rsidRDefault="00B21443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B21443">
        <w:rPr>
          <w:rFonts w:ascii="Arial" w:hAnsi="Arial" w:cs="Arial"/>
          <w:color w:val="000000"/>
        </w:rPr>
        <w:t>Ačkoli tedy Vyhláška v § 2 odst. 1 písm. b) a § 10a ustanovila očkování proti Covid-19 jedním ze zvláštních očkování a určila jeho rozsah, nijak tím nedošlo ke změně zákonných podmínek uložení očkovací povinnosti</w:t>
      </w:r>
      <w:r w:rsidR="00172C8B">
        <w:rPr>
          <w:rFonts w:ascii="Arial" w:hAnsi="Arial" w:cs="Arial"/>
          <w:color w:val="000000"/>
        </w:rPr>
        <w:t>, které musí být současně také naplněny</w:t>
      </w:r>
      <w:r w:rsidRPr="00B21443">
        <w:rPr>
          <w:rFonts w:ascii="Arial" w:hAnsi="Arial" w:cs="Arial"/>
          <w:color w:val="000000"/>
        </w:rPr>
        <w:t>.</w:t>
      </w:r>
      <w:r w:rsidR="00A84FF1">
        <w:rPr>
          <w:rFonts w:ascii="Arial" w:hAnsi="Arial" w:cs="Arial"/>
          <w:color w:val="000000"/>
        </w:rPr>
        <w:t xml:space="preserve"> </w:t>
      </w:r>
    </w:p>
    <w:p w14:paraId="5DCD992E" w14:textId="5A8E7FFF" w:rsidR="00A84FF1" w:rsidRDefault="00A84FF1" w:rsidP="00A84FF1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Právě uvedené znamená, že </w:t>
      </w:r>
      <w:r w:rsidR="00B21443" w:rsidRPr="00B21443">
        <w:rPr>
          <w:rFonts w:ascii="Arial" w:hAnsi="Arial" w:cs="Arial"/>
          <w:color w:val="000000"/>
        </w:rPr>
        <w:t xml:space="preserve">Vyhláškou stanovené zvláštní očkování proti Covid-19 ve stanoveném rozsahu lze vyžadovat a provést pouze a jenom za předpokladu, že </w:t>
      </w:r>
      <w:r w:rsidR="00172C8B">
        <w:rPr>
          <w:rFonts w:ascii="Arial" w:hAnsi="Arial" w:cs="Arial"/>
          <w:color w:val="000000"/>
        </w:rPr>
        <w:t xml:space="preserve">ze strany státu, resp. dotčených poskytovatelů zdravotních služeb a orgánů ochrany veřejného zdraví </w:t>
      </w:r>
      <w:r w:rsidR="001E063D">
        <w:rPr>
          <w:rFonts w:ascii="Arial" w:hAnsi="Arial" w:cs="Arial"/>
          <w:color w:val="000000"/>
        </w:rPr>
        <w:t xml:space="preserve">bude </w:t>
      </w:r>
      <w:r w:rsidR="00172C8B">
        <w:rPr>
          <w:rFonts w:ascii="Arial" w:hAnsi="Arial" w:cs="Arial"/>
          <w:color w:val="000000"/>
        </w:rPr>
        <w:t xml:space="preserve">zajištěno </w:t>
      </w:r>
      <w:r w:rsidR="001E063D">
        <w:rPr>
          <w:rFonts w:ascii="Arial" w:hAnsi="Arial" w:cs="Arial"/>
          <w:color w:val="000000"/>
        </w:rPr>
        <w:t>provedení tohoto očkování</w:t>
      </w:r>
      <w:r w:rsidR="00172C8B">
        <w:rPr>
          <w:rFonts w:ascii="Arial" w:hAnsi="Arial" w:cs="Arial"/>
          <w:color w:val="000000"/>
        </w:rPr>
        <w:t xml:space="preserve"> očkovacími látkami</w:t>
      </w:r>
      <w:r w:rsidR="001E063D">
        <w:rPr>
          <w:rFonts w:ascii="Arial" w:hAnsi="Arial" w:cs="Arial"/>
          <w:color w:val="000000"/>
        </w:rPr>
        <w:t xml:space="preserve">, jejichž antigenní složení bude odpovídat </w:t>
      </w:r>
      <w:r w:rsidR="00D63D41" w:rsidRPr="001E063D">
        <w:rPr>
          <w:rFonts w:ascii="Arial" w:hAnsi="Arial" w:cs="Arial"/>
          <w:color w:val="000000"/>
        </w:rPr>
        <w:t>antigenní</w:t>
      </w:r>
      <w:r w:rsidR="00D63D41">
        <w:rPr>
          <w:rFonts w:ascii="Arial" w:hAnsi="Arial" w:cs="Arial"/>
          <w:color w:val="000000"/>
        </w:rPr>
        <w:t>mu</w:t>
      </w:r>
      <w:r w:rsidR="00D63D41" w:rsidRPr="001E063D">
        <w:rPr>
          <w:rFonts w:ascii="Arial" w:hAnsi="Arial" w:cs="Arial"/>
          <w:color w:val="000000"/>
        </w:rPr>
        <w:t xml:space="preserve"> složení pro </w:t>
      </w:r>
      <w:r w:rsidR="00D63D41">
        <w:rPr>
          <w:rFonts w:ascii="Arial" w:hAnsi="Arial" w:cs="Arial"/>
          <w:color w:val="000000"/>
        </w:rPr>
        <w:t xml:space="preserve">toto </w:t>
      </w:r>
      <w:r w:rsidR="00D63D41" w:rsidRPr="001E063D">
        <w:rPr>
          <w:rFonts w:ascii="Arial" w:hAnsi="Arial" w:cs="Arial"/>
          <w:color w:val="000000"/>
        </w:rPr>
        <w:t>zvláštní očkování</w:t>
      </w:r>
      <w:r w:rsidR="00D63D41">
        <w:rPr>
          <w:rFonts w:ascii="Arial" w:hAnsi="Arial" w:cs="Arial"/>
          <w:color w:val="000000"/>
        </w:rPr>
        <w:t xml:space="preserve"> zveřejněnému </w:t>
      </w:r>
      <w:r w:rsidR="00D63D41" w:rsidRPr="001E063D">
        <w:rPr>
          <w:rFonts w:ascii="Arial" w:hAnsi="Arial" w:cs="Arial"/>
          <w:color w:val="000000"/>
        </w:rPr>
        <w:t xml:space="preserve">ve formě sdělení </w:t>
      </w:r>
      <w:r w:rsidR="00D63D41">
        <w:rPr>
          <w:rFonts w:ascii="Arial" w:hAnsi="Arial" w:cs="Arial"/>
          <w:color w:val="000000"/>
        </w:rPr>
        <w:t xml:space="preserve">Ministerstva zdravotnictví </w:t>
      </w:r>
      <w:r w:rsidR="00D63D41" w:rsidRPr="001E063D">
        <w:rPr>
          <w:rFonts w:ascii="Arial" w:hAnsi="Arial" w:cs="Arial"/>
          <w:color w:val="000000"/>
        </w:rPr>
        <w:t>ve Sbírce zákonů</w:t>
      </w:r>
      <w:r w:rsidR="00D63D41">
        <w:rPr>
          <w:rFonts w:ascii="Arial" w:hAnsi="Arial" w:cs="Arial"/>
          <w:color w:val="000000"/>
        </w:rPr>
        <w:t xml:space="preserve">. </w:t>
      </w:r>
      <w:r w:rsidRPr="001C088A">
        <w:rPr>
          <w:rFonts w:ascii="Arial" w:hAnsi="Arial" w:cs="Arial"/>
          <w:color w:val="000000"/>
        </w:rPr>
        <w:t xml:space="preserve">Ve sdělení Ministerstva zdravotnictví č. 472/2001 Sb. o antigenním složení příslušných očkovacích látek pro rok 2022, </w:t>
      </w:r>
      <w:r>
        <w:rPr>
          <w:rFonts w:ascii="Arial" w:hAnsi="Arial" w:cs="Arial"/>
          <w:color w:val="000000"/>
        </w:rPr>
        <w:t xml:space="preserve">není uvedeno antigenní složení očkovací látky proti nemoci Covid 19. </w:t>
      </w:r>
      <w:r w:rsidRPr="001C08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Podmínka shora citovaného ustanovení </w:t>
      </w:r>
      <w:r w:rsidRPr="00B21443">
        <w:rPr>
          <w:rFonts w:ascii="Arial" w:hAnsi="Arial" w:cs="Arial"/>
          <w:color w:val="000000"/>
        </w:rPr>
        <w:t>§ 47 odst. 1 VeřZdr</w:t>
      </w:r>
      <w:r>
        <w:rPr>
          <w:rFonts w:ascii="Arial" w:hAnsi="Arial" w:cs="Arial"/>
          <w:color w:val="000000"/>
        </w:rPr>
        <w:t xml:space="preserve"> tak bez zavinění osob povinných se tomuto očkování podrobit nemůže být naplněna. </w:t>
      </w:r>
    </w:p>
    <w:p w14:paraId="304D421B" w14:textId="27D14DC7" w:rsidR="00F3663E" w:rsidRDefault="00D63D41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Současně musí být také splněna podmínka, že takové opatření, tj. tato očkovací povinnost</w:t>
      </w:r>
      <w:r w:rsidR="00A84FF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může podle dostupných vědeckých poznatků </w:t>
      </w:r>
      <w:r w:rsidR="009F7947">
        <w:rPr>
          <w:rFonts w:ascii="Arial" w:hAnsi="Arial" w:cs="Arial"/>
          <w:color w:val="000000"/>
        </w:rPr>
        <w:t xml:space="preserve">naplnit legitimní cíl, kterým je </w:t>
      </w:r>
      <w:r w:rsidR="009F7947" w:rsidRPr="009F7947">
        <w:rPr>
          <w:rFonts w:ascii="Arial" w:hAnsi="Arial" w:cs="Arial"/>
          <w:color w:val="000000"/>
        </w:rPr>
        <w:t>ochran</w:t>
      </w:r>
      <w:r w:rsidR="009F7947">
        <w:rPr>
          <w:rFonts w:ascii="Arial" w:hAnsi="Arial" w:cs="Arial"/>
          <w:color w:val="000000"/>
        </w:rPr>
        <w:t>a</w:t>
      </w:r>
      <w:r w:rsidR="009F7947" w:rsidRPr="009F7947">
        <w:rPr>
          <w:rFonts w:ascii="Arial" w:hAnsi="Arial" w:cs="Arial"/>
          <w:color w:val="000000"/>
        </w:rPr>
        <w:t xml:space="preserve"> před vznikem, šířením a k omezení výskytu </w:t>
      </w:r>
      <w:r w:rsidR="009F7947">
        <w:rPr>
          <w:rFonts w:ascii="Arial" w:hAnsi="Arial" w:cs="Arial"/>
          <w:color w:val="000000"/>
        </w:rPr>
        <w:t xml:space="preserve">tohoto </w:t>
      </w:r>
      <w:r w:rsidR="009F7947" w:rsidRPr="009F7947">
        <w:rPr>
          <w:rFonts w:ascii="Arial" w:hAnsi="Arial" w:cs="Arial"/>
          <w:color w:val="000000"/>
        </w:rPr>
        <w:t>infekčních onemocnění</w:t>
      </w:r>
      <w:r w:rsidR="009F7947">
        <w:rPr>
          <w:rFonts w:ascii="Arial" w:hAnsi="Arial" w:cs="Arial"/>
          <w:color w:val="000000"/>
        </w:rPr>
        <w:t>.</w:t>
      </w:r>
      <w:r w:rsidR="00EB0CF9">
        <w:rPr>
          <w:rFonts w:ascii="Arial" w:hAnsi="Arial" w:cs="Arial"/>
          <w:color w:val="000000"/>
        </w:rPr>
        <w:t xml:space="preserve"> Dle ověřitelných dosavadních zkušeností však očkování stávajícími očkovacími látkami proti nemoci Covid – 19 nedokáže ochránit očkovaného ani jeho okolí před </w:t>
      </w:r>
      <w:r w:rsidR="00EB0CF9" w:rsidRPr="009F7947">
        <w:rPr>
          <w:rFonts w:ascii="Arial" w:hAnsi="Arial" w:cs="Arial"/>
          <w:color w:val="000000"/>
        </w:rPr>
        <w:t>vznikem</w:t>
      </w:r>
      <w:r w:rsidR="00EB0CF9">
        <w:rPr>
          <w:rFonts w:ascii="Arial" w:hAnsi="Arial" w:cs="Arial"/>
          <w:color w:val="000000"/>
        </w:rPr>
        <w:t xml:space="preserve"> ani </w:t>
      </w:r>
      <w:r w:rsidR="00EB0CF9" w:rsidRPr="009F7947">
        <w:rPr>
          <w:rFonts w:ascii="Arial" w:hAnsi="Arial" w:cs="Arial"/>
          <w:color w:val="000000"/>
        </w:rPr>
        <w:t xml:space="preserve">šířením </w:t>
      </w:r>
      <w:r w:rsidR="00EB0CF9">
        <w:rPr>
          <w:rFonts w:ascii="Arial" w:hAnsi="Arial" w:cs="Arial"/>
          <w:color w:val="000000"/>
        </w:rPr>
        <w:t xml:space="preserve">této nemoci, a nevede ani </w:t>
      </w:r>
      <w:r w:rsidR="00EB0CF9" w:rsidRPr="009F7947">
        <w:rPr>
          <w:rFonts w:ascii="Arial" w:hAnsi="Arial" w:cs="Arial"/>
          <w:color w:val="000000"/>
        </w:rPr>
        <w:t xml:space="preserve">k omezení výskytu </w:t>
      </w:r>
      <w:r w:rsidR="00EB0CF9">
        <w:rPr>
          <w:rFonts w:ascii="Arial" w:hAnsi="Arial" w:cs="Arial"/>
          <w:color w:val="000000"/>
        </w:rPr>
        <w:t xml:space="preserve">onemocnění; jediným prokázaným efektem je </w:t>
      </w:r>
      <w:r w:rsidR="00EB0CF9" w:rsidRPr="00EB0CF9">
        <w:rPr>
          <w:rFonts w:ascii="Arial" w:hAnsi="Arial" w:cs="Arial"/>
          <w:color w:val="000000"/>
        </w:rPr>
        <w:t>limit</w:t>
      </w:r>
      <w:r w:rsidR="00EB0CF9">
        <w:rPr>
          <w:rFonts w:ascii="Arial" w:hAnsi="Arial" w:cs="Arial"/>
          <w:color w:val="000000"/>
        </w:rPr>
        <w:t>ace</w:t>
      </w:r>
      <w:r w:rsidR="00EB0CF9" w:rsidRPr="00EB0CF9">
        <w:rPr>
          <w:rFonts w:ascii="Arial" w:hAnsi="Arial" w:cs="Arial"/>
          <w:color w:val="000000"/>
        </w:rPr>
        <w:t xml:space="preserve"> počt</w:t>
      </w:r>
      <w:r w:rsidR="00EB0CF9">
        <w:rPr>
          <w:rFonts w:ascii="Arial" w:hAnsi="Arial" w:cs="Arial"/>
          <w:color w:val="000000"/>
        </w:rPr>
        <w:t>u</w:t>
      </w:r>
      <w:r w:rsidR="00EB0CF9" w:rsidRPr="00EB0CF9">
        <w:rPr>
          <w:rFonts w:ascii="Arial" w:hAnsi="Arial" w:cs="Arial"/>
          <w:color w:val="000000"/>
        </w:rPr>
        <w:t xml:space="preserve"> nemocných s vážnými klinickými průběhy</w:t>
      </w:r>
      <w:r w:rsidR="00F92C2D">
        <w:rPr>
          <w:rFonts w:ascii="Arial" w:hAnsi="Arial" w:cs="Arial"/>
          <w:color w:val="000000"/>
        </w:rPr>
        <w:t>.</w:t>
      </w:r>
    </w:p>
    <w:p w14:paraId="407B0787" w14:textId="23A1939A" w:rsidR="008144F0" w:rsidRDefault="00F3663E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Vzhledem k tomu, že očkovací látky, kterými se v současné době v České republice provádí „dobrovolné“ očkování proti nemoci Covid – 19 právě uvedené zákonné podmínky nesplňují, a jiné očkovací látky dostupné nejsou, je </w:t>
      </w:r>
      <w:r w:rsidR="00E83BEA">
        <w:rPr>
          <w:rFonts w:ascii="Arial" w:hAnsi="Arial" w:cs="Arial"/>
          <w:color w:val="000000"/>
        </w:rPr>
        <w:t>evidentní</w:t>
      </w:r>
      <w:r>
        <w:rPr>
          <w:rFonts w:ascii="Arial" w:hAnsi="Arial" w:cs="Arial"/>
          <w:color w:val="000000"/>
        </w:rPr>
        <w:t xml:space="preserve">, že </w:t>
      </w:r>
      <w:r w:rsidR="008144F0">
        <w:rPr>
          <w:rFonts w:ascii="Arial" w:hAnsi="Arial" w:cs="Arial"/>
          <w:color w:val="000000"/>
        </w:rPr>
        <w:t>povinnost podrobit se zvláštnímu očkování proti nemoci Covid -19 vyplývající z příslušných ustanovení VeřZdr ve spojení s Vyhláškou ne</w:t>
      </w:r>
      <w:r w:rsidR="00EE7B94">
        <w:rPr>
          <w:rFonts w:ascii="Arial" w:hAnsi="Arial" w:cs="Arial"/>
          <w:color w:val="000000"/>
        </w:rPr>
        <w:t>ní v současné době objektivně splnitelná.</w:t>
      </w:r>
      <w:r w:rsidR="001C088A" w:rsidRPr="001C088A">
        <w:t xml:space="preserve"> </w:t>
      </w:r>
    </w:p>
    <w:p w14:paraId="49102D3E" w14:textId="0DAC1E8E" w:rsidR="00E83BEA" w:rsidRDefault="00581A66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581A66">
        <w:rPr>
          <w:rFonts w:ascii="Arial" w:hAnsi="Arial" w:cs="Arial"/>
          <w:color w:val="000000"/>
        </w:rPr>
        <w:t>Nemo ultra posse obligatur</w:t>
      </w:r>
      <w:r>
        <w:rPr>
          <w:rFonts w:ascii="Arial" w:hAnsi="Arial" w:cs="Arial"/>
          <w:color w:val="000000"/>
        </w:rPr>
        <w:t xml:space="preserve"> – nemožnému nemůže být nikdo zavázán.</w:t>
      </w:r>
      <w:r w:rsidRPr="00581A66">
        <w:rPr>
          <w:rFonts w:ascii="Arial" w:hAnsi="Arial" w:cs="Arial"/>
          <w:color w:val="000000"/>
        </w:rPr>
        <w:t xml:space="preserve"> </w:t>
      </w:r>
      <w:r w:rsidR="003F1DE8">
        <w:rPr>
          <w:rFonts w:ascii="Arial" w:hAnsi="Arial" w:cs="Arial"/>
          <w:color w:val="000000"/>
        </w:rPr>
        <w:t xml:space="preserve">V souladu s judikaturou Ústavního soudu, např. </w:t>
      </w:r>
      <w:r w:rsidR="00E83BEA">
        <w:rPr>
          <w:rFonts w:ascii="Arial" w:hAnsi="Arial" w:cs="Arial"/>
          <w:color w:val="000000"/>
        </w:rPr>
        <w:t xml:space="preserve">nález </w:t>
      </w:r>
      <w:r w:rsidR="00E83BEA" w:rsidRPr="00E83BEA">
        <w:rPr>
          <w:rFonts w:ascii="Arial" w:hAnsi="Arial" w:cs="Arial"/>
          <w:color w:val="000000"/>
        </w:rPr>
        <w:t>Pl.ÚS 15/16 ze dne 16. 5. 2018</w:t>
      </w:r>
      <w:r w:rsidR="00E83BEA">
        <w:rPr>
          <w:rFonts w:ascii="Arial" w:hAnsi="Arial" w:cs="Arial"/>
          <w:color w:val="000000"/>
        </w:rPr>
        <w:t>,</w:t>
      </w:r>
      <w:r w:rsidR="00E83BEA" w:rsidRPr="00E83BEA">
        <w:rPr>
          <w:rFonts w:ascii="Arial" w:hAnsi="Arial" w:cs="Arial"/>
          <w:color w:val="000000"/>
        </w:rPr>
        <w:t xml:space="preserve"> </w:t>
      </w:r>
      <w:r w:rsidR="00E83BEA">
        <w:rPr>
          <w:rFonts w:ascii="Arial" w:hAnsi="Arial" w:cs="Arial"/>
          <w:color w:val="000000"/>
        </w:rPr>
        <w:t xml:space="preserve">v </w:t>
      </w:r>
      <w:r w:rsidR="00E83BEA" w:rsidRPr="00E83BEA">
        <w:rPr>
          <w:rFonts w:ascii="Arial" w:hAnsi="Arial" w:cs="Arial"/>
          <w:color w:val="000000"/>
        </w:rPr>
        <w:t>demokratickém právním státě nelze nikomu uložit nesplnitelnou povinnost. Nikdo nemůže být povinen k jednání, které objektivně není možné. Takováto povinnost by již v okamžiku svého vzniku stavěla svého adresáta do pozice jejího porušovatele, který může být sankcionován, aniž by měl vůbec možnost jednat po právu.</w:t>
      </w:r>
    </w:p>
    <w:p w14:paraId="630BFF0C" w14:textId="5E0F1F4A" w:rsidR="001E063D" w:rsidRDefault="00EE7B94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EE7B94">
        <w:rPr>
          <w:rFonts w:ascii="Arial" w:hAnsi="Arial" w:cs="Arial"/>
          <w:color w:val="000000"/>
        </w:rPr>
        <w:lastRenderedPageBreak/>
        <w:t>Jakákoliv povinnost uložená zákonem podle čl. 4 odst. 1 Listiny základních práv a svobod musí být splnitelná a jen ke splnění takovéto povinnosti může být jednotlivec podle čl. 2 odst. 3 Listiny základních práv a svobod nucen. Povinnost, která by tomuto požadavku nedostála, by byla uložena v rozporu s těmito ustanoveními</w:t>
      </w:r>
      <w:r w:rsidR="00E83BEA">
        <w:t>.</w:t>
      </w:r>
    </w:p>
    <w:p w14:paraId="47926EF4" w14:textId="607FC7C6" w:rsidR="00B21443" w:rsidRDefault="00E83BEA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Shora uvedené </w:t>
      </w:r>
      <w:r w:rsidR="00374B98">
        <w:rPr>
          <w:rFonts w:ascii="Arial" w:hAnsi="Arial" w:cs="Arial"/>
          <w:color w:val="000000"/>
        </w:rPr>
        <w:t>lze</w:t>
      </w:r>
      <w:r>
        <w:rPr>
          <w:rFonts w:ascii="Arial" w:hAnsi="Arial" w:cs="Arial"/>
          <w:color w:val="000000"/>
        </w:rPr>
        <w:t xml:space="preserve"> vzt</w:t>
      </w:r>
      <w:r w:rsidR="00374B98">
        <w:rPr>
          <w:rFonts w:ascii="Arial" w:hAnsi="Arial" w:cs="Arial"/>
          <w:color w:val="000000"/>
        </w:rPr>
        <w:t>áhnout také na ustanovení § 10 a odst. 2 Vyhlášky, podle kterého z</w:t>
      </w:r>
      <w:r w:rsidR="00374B98" w:rsidRPr="00374B98">
        <w:rPr>
          <w:rFonts w:ascii="Arial" w:hAnsi="Arial" w:cs="Arial"/>
          <w:color w:val="000000"/>
        </w:rPr>
        <w:t xml:space="preserve">ákladní očkování a případné přeočkování se </w:t>
      </w:r>
      <w:r w:rsidR="00374B98">
        <w:rPr>
          <w:rFonts w:ascii="Arial" w:hAnsi="Arial" w:cs="Arial"/>
          <w:color w:val="000000"/>
        </w:rPr>
        <w:t xml:space="preserve">v případě zvláštního očkování proti nemoci Covid -19 </w:t>
      </w:r>
      <w:r w:rsidR="00374B98" w:rsidRPr="00374B98">
        <w:rPr>
          <w:rFonts w:ascii="Arial" w:hAnsi="Arial" w:cs="Arial"/>
          <w:color w:val="000000"/>
        </w:rPr>
        <w:t xml:space="preserve">u </w:t>
      </w:r>
      <w:r w:rsidR="00374B98">
        <w:rPr>
          <w:rFonts w:ascii="Arial" w:hAnsi="Arial" w:cs="Arial"/>
          <w:color w:val="000000"/>
        </w:rPr>
        <w:t xml:space="preserve">dotčených </w:t>
      </w:r>
      <w:r w:rsidR="00374B98" w:rsidRPr="00374B98">
        <w:rPr>
          <w:rFonts w:ascii="Arial" w:hAnsi="Arial" w:cs="Arial"/>
          <w:color w:val="000000"/>
        </w:rPr>
        <w:t xml:space="preserve">fyzických osob provede </w:t>
      </w:r>
      <w:r w:rsidR="00374B98" w:rsidRPr="00374B98">
        <w:rPr>
          <w:rFonts w:ascii="Arial" w:hAnsi="Arial" w:cs="Arial"/>
          <w:color w:val="000000"/>
          <w:u w:val="single"/>
        </w:rPr>
        <w:t>v počtu dávek a časových intervalech mezi dávkami podle souhrnu údajů o přípravku k očkovací látce</w:t>
      </w:r>
      <w:r w:rsidR="00374B98" w:rsidRPr="00374B98">
        <w:rPr>
          <w:rFonts w:ascii="Arial" w:hAnsi="Arial" w:cs="Arial"/>
          <w:color w:val="000000"/>
        </w:rPr>
        <w:t>.</w:t>
      </w:r>
      <w:r w:rsidR="00374B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A31762C" w14:textId="09904352" w:rsidR="004F0C1E" w:rsidRDefault="002A47BE" w:rsidP="00C77173">
      <w:pPr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Takto stanovený rozsah očkování je zcela neurčitý a v zásadě pro toho, kdo by měl takové očkování podstoupit nedává jednoznačnou a srozumitelnou informaci o tom, </w:t>
      </w:r>
      <w:r w:rsidR="00E637D6">
        <w:rPr>
          <w:rFonts w:ascii="Arial" w:hAnsi="Arial" w:cs="Arial"/>
          <w:color w:val="000000"/>
        </w:rPr>
        <w:t xml:space="preserve">co se po něm vlastně chce, tzn. </w:t>
      </w:r>
      <w:r>
        <w:rPr>
          <w:rFonts w:ascii="Arial" w:hAnsi="Arial" w:cs="Arial"/>
          <w:color w:val="000000"/>
        </w:rPr>
        <w:t>kolik</w:t>
      </w:r>
      <w:r w:rsidR="00E637D6">
        <w:rPr>
          <w:rFonts w:ascii="Arial" w:hAnsi="Arial" w:cs="Arial"/>
          <w:color w:val="000000"/>
        </w:rPr>
        <w:t xml:space="preserve"> dávek bude mít povinnost podstoupit a v jakých časových odstupech.</w:t>
      </w:r>
      <w:r w:rsidR="00FB3936">
        <w:rPr>
          <w:rFonts w:ascii="Arial" w:hAnsi="Arial" w:cs="Arial"/>
          <w:color w:val="000000"/>
        </w:rPr>
        <w:t xml:space="preserve"> Vyhláška tak nesplňuje požadavek ust. § 46 odst. 1 VeřZdr, aby stanovila rozsah očkování tak, aby povinným osobám byly známy k</w:t>
      </w:r>
      <w:r w:rsidR="008C66CD">
        <w:rPr>
          <w:rFonts w:ascii="Arial" w:hAnsi="Arial" w:cs="Arial"/>
          <w:color w:val="000000"/>
        </w:rPr>
        <w:t xml:space="preserve">onkrétní důsledky a dopad </w:t>
      </w:r>
      <w:r w:rsidR="00FB3936">
        <w:rPr>
          <w:rFonts w:ascii="Arial" w:hAnsi="Arial" w:cs="Arial"/>
          <w:color w:val="000000"/>
        </w:rPr>
        <w:t xml:space="preserve">na jejich </w:t>
      </w:r>
      <w:r w:rsidR="008C66CD">
        <w:rPr>
          <w:rFonts w:ascii="Arial" w:hAnsi="Arial" w:cs="Arial"/>
          <w:color w:val="000000"/>
        </w:rPr>
        <w:t>poměry</w:t>
      </w:r>
      <w:r w:rsidR="00FB3936">
        <w:rPr>
          <w:rFonts w:ascii="Arial" w:hAnsi="Arial" w:cs="Arial"/>
          <w:color w:val="000000"/>
        </w:rPr>
        <w:t xml:space="preserve">. Současně </w:t>
      </w:r>
      <w:r w:rsidR="00AD1802">
        <w:rPr>
          <w:rFonts w:ascii="Arial" w:hAnsi="Arial" w:cs="Arial"/>
          <w:color w:val="000000"/>
        </w:rPr>
        <w:t>jde o závažný ústavněprávní deficit, neboť tím</w:t>
      </w:r>
      <w:r w:rsidR="00FB3936">
        <w:rPr>
          <w:rFonts w:ascii="Arial" w:hAnsi="Arial" w:cs="Arial"/>
          <w:color w:val="000000"/>
        </w:rPr>
        <w:t>to neurčitým způsobem stanovený rozsah očkování je</w:t>
      </w:r>
      <w:r w:rsidR="00AD1802">
        <w:rPr>
          <w:rFonts w:ascii="Arial" w:hAnsi="Arial" w:cs="Arial"/>
          <w:color w:val="000000"/>
        </w:rPr>
        <w:t xml:space="preserve"> otevřen prostor pro zneužití </w:t>
      </w:r>
      <w:r w:rsidR="00942475">
        <w:rPr>
          <w:rFonts w:ascii="Arial" w:hAnsi="Arial" w:cs="Arial"/>
          <w:color w:val="000000"/>
        </w:rPr>
        <w:t>opatření ukládaných dle VeřZdr</w:t>
      </w:r>
      <w:r w:rsidR="00486B08">
        <w:rPr>
          <w:rFonts w:ascii="Arial" w:hAnsi="Arial" w:cs="Arial"/>
          <w:color w:val="000000"/>
        </w:rPr>
        <w:t xml:space="preserve">, resp. </w:t>
      </w:r>
      <w:r w:rsidR="007409AE">
        <w:rPr>
          <w:rFonts w:ascii="Arial" w:hAnsi="Arial" w:cs="Arial"/>
          <w:color w:val="000000"/>
        </w:rPr>
        <w:t xml:space="preserve">pro zneužití </w:t>
      </w:r>
      <w:r w:rsidR="00486B08">
        <w:rPr>
          <w:rFonts w:ascii="Arial" w:hAnsi="Arial" w:cs="Arial"/>
          <w:color w:val="000000"/>
        </w:rPr>
        <w:t>povinnosti podrobit se konkrétnímu očkování</w:t>
      </w:r>
      <w:r w:rsidR="003E41E3">
        <w:rPr>
          <w:rFonts w:ascii="Arial" w:hAnsi="Arial" w:cs="Arial"/>
          <w:color w:val="000000"/>
        </w:rPr>
        <w:t>.</w:t>
      </w:r>
      <w:r w:rsidR="007409AE">
        <w:rPr>
          <w:rFonts w:ascii="Arial" w:hAnsi="Arial" w:cs="Arial"/>
          <w:color w:val="000000"/>
        </w:rPr>
        <w:t xml:space="preserve"> </w:t>
      </w:r>
      <w:r w:rsidR="00486B08">
        <w:rPr>
          <w:rFonts w:ascii="Arial" w:hAnsi="Arial" w:cs="Arial"/>
          <w:color w:val="000000"/>
        </w:rPr>
        <w:t>Pokud je p</w:t>
      </w:r>
      <w:r w:rsidR="003E41E3">
        <w:rPr>
          <w:rFonts w:ascii="Arial" w:hAnsi="Arial" w:cs="Arial"/>
          <w:color w:val="000000"/>
        </w:rPr>
        <w:t>očet dávek a časový interval zvláštního očkování proti Covid -19 stanoven v s</w:t>
      </w:r>
      <w:r w:rsidR="004F0C1E" w:rsidRPr="004F0C1E">
        <w:rPr>
          <w:rFonts w:ascii="Arial" w:hAnsi="Arial" w:cs="Arial"/>
          <w:color w:val="000000"/>
        </w:rPr>
        <w:t>ouhrn</w:t>
      </w:r>
      <w:r w:rsidR="003E41E3">
        <w:rPr>
          <w:rFonts w:ascii="Arial" w:hAnsi="Arial" w:cs="Arial"/>
          <w:color w:val="000000"/>
        </w:rPr>
        <w:t>u</w:t>
      </w:r>
      <w:r w:rsidR="004F0C1E" w:rsidRPr="004F0C1E">
        <w:rPr>
          <w:rFonts w:ascii="Arial" w:hAnsi="Arial" w:cs="Arial"/>
          <w:color w:val="000000"/>
        </w:rPr>
        <w:t xml:space="preserve"> údajů o přípravku k očkovací látce</w:t>
      </w:r>
      <w:r w:rsidR="003E41E3">
        <w:rPr>
          <w:rFonts w:ascii="Arial" w:hAnsi="Arial" w:cs="Arial"/>
          <w:color w:val="000000"/>
        </w:rPr>
        <w:t>, což je dokument výrobce příslušné očkovací látky</w:t>
      </w:r>
      <w:r w:rsidR="00486B08">
        <w:rPr>
          <w:rFonts w:ascii="Arial" w:hAnsi="Arial" w:cs="Arial"/>
          <w:color w:val="000000"/>
        </w:rPr>
        <w:t xml:space="preserve"> (držitele rozhodnut</w:t>
      </w:r>
      <w:r w:rsidR="006213E4">
        <w:rPr>
          <w:rFonts w:ascii="Arial" w:hAnsi="Arial" w:cs="Arial"/>
          <w:color w:val="000000"/>
        </w:rPr>
        <w:t xml:space="preserve">í o </w:t>
      </w:r>
      <w:r w:rsidR="00486B08">
        <w:rPr>
          <w:rFonts w:ascii="Arial" w:hAnsi="Arial" w:cs="Arial"/>
          <w:color w:val="000000"/>
        </w:rPr>
        <w:t>registrac</w:t>
      </w:r>
      <w:r w:rsidR="006213E4">
        <w:rPr>
          <w:rFonts w:ascii="Arial" w:hAnsi="Arial" w:cs="Arial"/>
          <w:color w:val="000000"/>
        </w:rPr>
        <w:t>i)</w:t>
      </w:r>
      <w:r w:rsidR="00486B08">
        <w:rPr>
          <w:rFonts w:ascii="Arial" w:hAnsi="Arial" w:cs="Arial"/>
          <w:color w:val="000000"/>
        </w:rPr>
        <w:t>, potom byly prolomeny veškeré</w:t>
      </w:r>
      <w:r w:rsidR="003E41E3">
        <w:rPr>
          <w:rFonts w:ascii="Arial" w:hAnsi="Arial" w:cs="Arial"/>
          <w:color w:val="000000"/>
        </w:rPr>
        <w:t xml:space="preserve"> </w:t>
      </w:r>
      <w:r w:rsidR="00486B08">
        <w:rPr>
          <w:rFonts w:ascii="Arial" w:hAnsi="Arial" w:cs="Arial"/>
          <w:color w:val="000000"/>
        </w:rPr>
        <w:t xml:space="preserve">zákonné i ústavní garance postupu pro uložení očkovací povinnosti. </w:t>
      </w:r>
      <w:r w:rsidR="007409AE">
        <w:rPr>
          <w:rFonts w:ascii="Arial" w:hAnsi="Arial" w:cs="Arial"/>
          <w:color w:val="000000"/>
        </w:rPr>
        <w:t>Opět se jedná o ústavněprávní r</w:t>
      </w:r>
      <w:r w:rsidR="00C84AC9">
        <w:rPr>
          <w:rFonts w:ascii="Arial" w:hAnsi="Arial" w:cs="Arial"/>
          <w:color w:val="000000"/>
        </w:rPr>
        <w:t>ozměr, který bude posouzen Ústavním soudem v již zahájeném řízení o zrušení Vyhlášky.</w:t>
      </w:r>
    </w:p>
    <w:sectPr w:rsidR="004F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4EF"/>
    <w:multiLevelType w:val="hybridMultilevel"/>
    <w:tmpl w:val="95CAD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A2"/>
    <w:rsid w:val="00034BC6"/>
    <w:rsid w:val="00037A13"/>
    <w:rsid w:val="0009476B"/>
    <w:rsid w:val="000F48C6"/>
    <w:rsid w:val="000F59A0"/>
    <w:rsid w:val="00172C8B"/>
    <w:rsid w:val="001C088A"/>
    <w:rsid w:val="001C6B3F"/>
    <w:rsid w:val="001D69EE"/>
    <w:rsid w:val="001E063D"/>
    <w:rsid w:val="001E6640"/>
    <w:rsid w:val="002016FF"/>
    <w:rsid w:val="002449CA"/>
    <w:rsid w:val="00261E1A"/>
    <w:rsid w:val="0026268B"/>
    <w:rsid w:val="002706C8"/>
    <w:rsid w:val="00282C74"/>
    <w:rsid w:val="002A47BE"/>
    <w:rsid w:val="002B49F0"/>
    <w:rsid w:val="002E2C91"/>
    <w:rsid w:val="002F7336"/>
    <w:rsid w:val="00322FE8"/>
    <w:rsid w:val="00327A0C"/>
    <w:rsid w:val="0033010D"/>
    <w:rsid w:val="00333C30"/>
    <w:rsid w:val="00340817"/>
    <w:rsid w:val="003504D5"/>
    <w:rsid w:val="0035667B"/>
    <w:rsid w:val="00374B98"/>
    <w:rsid w:val="00380601"/>
    <w:rsid w:val="003817A4"/>
    <w:rsid w:val="003C4E21"/>
    <w:rsid w:val="003E41E3"/>
    <w:rsid w:val="003F1DE8"/>
    <w:rsid w:val="00434C3A"/>
    <w:rsid w:val="00486B08"/>
    <w:rsid w:val="004C583C"/>
    <w:rsid w:val="004D57F1"/>
    <w:rsid w:val="004E1DA8"/>
    <w:rsid w:val="004F0C1E"/>
    <w:rsid w:val="004F76FF"/>
    <w:rsid w:val="00545914"/>
    <w:rsid w:val="00574ED0"/>
    <w:rsid w:val="00581A66"/>
    <w:rsid w:val="00584845"/>
    <w:rsid w:val="005B4AB4"/>
    <w:rsid w:val="00601D8B"/>
    <w:rsid w:val="006213E4"/>
    <w:rsid w:val="00637811"/>
    <w:rsid w:val="00672A96"/>
    <w:rsid w:val="00676089"/>
    <w:rsid w:val="00696F3F"/>
    <w:rsid w:val="006A42A2"/>
    <w:rsid w:val="006D003B"/>
    <w:rsid w:val="006F161C"/>
    <w:rsid w:val="00712F8F"/>
    <w:rsid w:val="007409AE"/>
    <w:rsid w:val="00766845"/>
    <w:rsid w:val="0081210C"/>
    <w:rsid w:val="008144F0"/>
    <w:rsid w:val="00834FEB"/>
    <w:rsid w:val="008374DD"/>
    <w:rsid w:val="00896089"/>
    <w:rsid w:val="008C66CD"/>
    <w:rsid w:val="00906C3F"/>
    <w:rsid w:val="00912F21"/>
    <w:rsid w:val="00942475"/>
    <w:rsid w:val="009638BC"/>
    <w:rsid w:val="009639A6"/>
    <w:rsid w:val="009645DF"/>
    <w:rsid w:val="00987D81"/>
    <w:rsid w:val="009A05EA"/>
    <w:rsid w:val="009B3413"/>
    <w:rsid w:val="009B6B22"/>
    <w:rsid w:val="009C16F7"/>
    <w:rsid w:val="009F7947"/>
    <w:rsid w:val="00A0675A"/>
    <w:rsid w:val="00A56DC0"/>
    <w:rsid w:val="00A72DFB"/>
    <w:rsid w:val="00A84FF1"/>
    <w:rsid w:val="00A95B07"/>
    <w:rsid w:val="00AA30D1"/>
    <w:rsid w:val="00AB60FF"/>
    <w:rsid w:val="00AC4248"/>
    <w:rsid w:val="00AC6743"/>
    <w:rsid w:val="00AD1802"/>
    <w:rsid w:val="00AF3EF5"/>
    <w:rsid w:val="00B21443"/>
    <w:rsid w:val="00B77EA6"/>
    <w:rsid w:val="00BA1D9F"/>
    <w:rsid w:val="00BA32C8"/>
    <w:rsid w:val="00BC057E"/>
    <w:rsid w:val="00BD2A09"/>
    <w:rsid w:val="00BF12DF"/>
    <w:rsid w:val="00C000F4"/>
    <w:rsid w:val="00C23FDE"/>
    <w:rsid w:val="00C40A1D"/>
    <w:rsid w:val="00C45EE4"/>
    <w:rsid w:val="00C60A30"/>
    <w:rsid w:val="00C66646"/>
    <w:rsid w:val="00C73B6E"/>
    <w:rsid w:val="00C77173"/>
    <w:rsid w:val="00C81227"/>
    <w:rsid w:val="00C84AC9"/>
    <w:rsid w:val="00CC2391"/>
    <w:rsid w:val="00CD6D38"/>
    <w:rsid w:val="00CE316D"/>
    <w:rsid w:val="00CF517D"/>
    <w:rsid w:val="00CF711B"/>
    <w:rsid w:val="00D51710"/>
    <w:rsid w:val="00D62BBD"/>
    <w:rsid w:val="00D63D41"/>
    <w:rsid w:val="00DB2814"/>
    <w:rsid w:val="00DD6FC5"/>
    <w:rsid w:val="00E023C9"/>
    <w:rsid w:val="00E06FBF"/>
    <w:rsid w:val="00E07E86"/>
    <w:rsid w:val="00E239A5"/>
    <w:rsid w:val="00E267BC"/>
    <w:rsid w:val="00E33F6A"/>
    <w:rsid w:val="00E637D6"/>
    <w:rsid w:val="00E83BEA"/>
    <w:rsid w:val="00EB0CF9"/>
    <w:rsid w:val="00ED50BB"/>
    <w:rsid w:val="00EE7B94"/>
    <w:rsid w:val="00EE7BD3"/>
    <w:rsid w:val="00F14E05"/>
    <w:rsid w:val="00F169EB"/>
    <w:rsid w:val="00F3663E"/>
    <w:rsid w:val="00F53615"/>
    <w:rsid w:val="00F65AC1"/>
    <w:rsid w:val="00F81576"/>
    <w:rsid w:val="00F87C25"/>
    <w:rsid w:val="00F92C2D"/>
    <w:rsid w:val="00FB1B53"/>
    <w:rsid w:val="00FB3936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ECE"/>
  <w15:chartTrackingRefBased/>
  <w15:docId w15:val="{13BD4869-2BF4-4F4B-B6B5-7B0CAEA4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">
    <w:name w:val="footnote"/>
    <w:basedOn w:val="Standardnpsmoodstavce"/>
    <w:rsid w:val="006A42A2"/>
  </w:style>
  <w:style w:type="character" w:styleId="Hypertextovodkaz">
    <w:name w:val="Hyperlink"/>
    <w:basedOn w:val="Standardnpsmoodstavce"/>
    <w:uiPriority w:val="99"/>
    <w:semiHidden/>
    <w:unhideWhenUsed/>
    <w:rsid w:val="006A42A2"/>
    <w:rPr>
      <w:color w:val="0000FF"/>
      <w:u w:val="single"/>
    </w:rPr>
  </w:style>
  <w:style w:type="paragraph" w:customStyle="1" w:styleId="p-margin">
    <w:name w:val="p-margin"/>
    <w:basedOn w:val="Normln"/>
    <w:rsid w:val="006A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Valtrová</dc:creator>
  <cp:keywords/>
  <dc:description/>
  <cp:lastModifiedBy>Marcela Valtrová</cp:lastModifiedBy>
  <cp:revision>5</cp:revision>
  <dcterms:created xsi:type="dcterms:W3CDTF">2022-01-16T08:06:00Z</dcterms:created>
  <dcterms:modified xsi:type="dcterms:W3CDTF">2022-01-16T10:07:00Z</dcterms:modified>
</cp:coreProperties>
</file>